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8E" w:rsidRDefault="0045728E" w:rsidP="0045728E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28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5CD5054" wp14:editId="0D522ABA">
            <wp:extent cx="6188075" cy="8896143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0689" cy="889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28E" w:rsidRDefault="0045728E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45728E" w:rsidP="0045728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42052" w:rsidRPr="00A44C87">
        <w:rPr>
          <w:rFonts w:ascii="Times New Roman" w:hAnsi="Times New Roman" w:cs="Times New Roman"/>
          <w:b/>
          <w:color w:val="000000"/>
          <w:sz w:val="24"/>
          <w:szCs w:val="24"/>
        </w:rPr>
        <w:t>Оглавление</w:t>
      </w:r>
    </w:p>
    <w:p w:rsidR="00542052" w:rsidRPr="00A44C87" w:rsidRDefault="00542052" w:rsidP="00542052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1242326139"/>
        <w:docPartObj>
          <w:docPartGallery w:val="Table of Contents"/>
          <w:docPartUnique/>
        </w:docPartObj>
      </w:sdtPr>
      <w:sdtEndPr/>
      <w:sdtContent>
        <w:p w:rsidR="00542052" w:rsidRPr="00A44C87" w:rsidRDefault="00C14864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 w:rsidRPr="00A44C87">
            <w:rPr>
              <w:rFonts w:ascii="Times New Roman" w:hAnsi="Times New Roman" w:cs="Times New Roman"/>
            </w:rPr>
            <w:fldChar w:fldCharType="begin"/>
          </w:r>
          <w:r w:rsidR="00542052" w:rsidRPr="00A44C87">
            <w:rPr>
              <w:rFonts w:ascii="Times New Roman" w:hAnsi="Times New Roman" w:cs="Times New Roman"/>
            </w:rPr>
            <w:instrText xml:space="preserve"> TOC \h \u \z \t "Heading 1,1,Heading 2,2,Heading 3,3,Heading 4,4,Heading 5,5,Heading 6,6,"</w:instrText>
          </w:r>
          <w:r w:rsidRPr="00A44C87">
            <w:rPr>
              <w:rFonts w:ascii="Times New Roman" w:hAnsi="Times New Roman" w:cs="Times New Roman"/>
            </w:rPr>
            <w:fldChar w:fldCharType="separate"/>
          </w:r>
          <w:hyperlink w:anchor="_heading=h.3znysh7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2et92p0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план на 202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hyperlink>
          <w:hyperlink w:anchor="_heading=h.2et92p0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tyjcwt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программы обучения на 202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hyperlink>
          <w:hyperlink w:anchor="_heading=h.tyjcwt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гг.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6</w:t>
          </w:r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3dy6vkm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 результаты освоения программы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8</w:t>
          </w:r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1t3h5sf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8</w:t>
          </w:r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30j0zll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 / контроля и оценочные материалы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9</w:t>
          </w:r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4d34og8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Список литературы 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10</w:t>
          </w:r>
        </w:p>
        <w:p w:rsidR="00542052" w:rsidRPr="00A44C87" w:rsidRDefault="0045728E" w:rsidP="005420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hyperlink w:anchor="_heading=h.2s8eyo1"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Приложения</w:t>
            </w:r>
            <w:r w:rsidR="00542052" w:rsidRPr="00A44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 w:rsidR="00542052" w:rsidRPr="00A44C87">
            <w:rPr>
              <w:rFonts w:ascii="Times New Roman" w:hAnsi="Times New Roman" w:cs="Times New Roman"/>
              <w:color w:val="000000"/>
              <w:sz w:val="24"/>
              <w:szCs w:val="24"/>
            </w:rPr>
            <w:t>11</w:t>
          </w:r>
        </w:p>
        <w:p w:rsidR="00542052" w:rsidRPr="00A44C87" w:rsidRDefault="00C14864" w:rsidP="00542052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240" w:line="259" w:lineRule="auto"/>
            <w:jc w:val="center"/>
            <w:rPr>
              <w:rFonts w:ascii="Times New Roman" w:hAnsi="Times New Roman" w:cs="Times New Roman"/>
              <w:b/>
              <w:color w:val="366091"/>
              <w:sz w:val="24"/>
              <w:szCs w:val="24"/>
            </w:rPr>
          </w:pPr>
          <w:r w:rsidRPr="00A44C87">
            <w:rPr>
              <w:rFonts w:ascii="Times New Roman" w:hAnsi="Times New Roman" w:cs="Times New Roman"/>
            </w:rPr>
            <w:fldChar w:fldCharType="end"/>
          </w:r>
        </w:p>
      </w:sdtContent>
    </w:sdt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87" w:rsidRDefault="00A44C87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28E" w:rsidRDefault="0045728E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Рабочая программа по баскетболу относится к программам </w:t>
      </w:r>
      <w:r w:rsidRPr="00A44C87"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направленности.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Характеристика (отличительные особенности) данного года обучения</w:t>
      </w:r>
    </w:p>
    <w:p w:rsidR="00542052" w:rsidRPr="00A44C87" w:rsidRDefault="00542052" w:rsidP="00542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Группа детей со средними способностями. В объединении занимаются как девочки, так и мальчики.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Срок реализации программы – 1 год обучения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Продолжительность реализации программы – 144 часа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Режим занятий – 2 раза в неделю по 2 часа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4 часа в неделю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 xml:space="preserve">Адресат программы </w:t>
      </w:r>
    </w:p>
    <w:p w:rsidR="00542052" w:rsidRPr="00A44C87" w:rsidRDefault="00542052" w:rsidP="00542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Данная программа предназначена для работы с учащимися на ступенях начального общего образования.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Программа адресована детям 12-17лет. В группе дети разного возраста.</w:t>
      </w:r>
    </w:p>
    <w:p w:rsidR="00542052" w:rsidRPr="00A44C87" w:rsidRDefault="00542052" w:rsidP="0054205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Целью образовательной программы является: создание образовательной среды для формирования компетентности ребенка в сфере физической культуры и спорта средствами баскетбола.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Изложенный в Программе материал объединен в целостную систему многолетней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спортивной подготовки и предполагает решение следующих задач: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Образовательных: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сформировать специальные знания, умения и навыки по определенному программой содержанию;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сформировать физическую культуру личности, морально-волевых качеств;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подготовить инструкторов – общественников и судей по баскетболу;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lastRenderedPageBreak/>
        <w:t>- научить двигательным навыкам, технике и тактике игры в баскетбол, подготовка юных спортсменов;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научить командной игровой деятельности, бойцовским качествам.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Оздоровительных: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постепенное и последовательное укрепление здоровья и повышения уровни работоспособности;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формирование у детей навык организации здорового образа жизни;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формирование представление о престижности высокого уровня здоровья;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повысить устойчивость организма к неблагоприятным воздействиям окружающей среды.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 Развивающих: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личность, отличающую мобильностью, динамизмом, готовую к сознательному выбору и освоению профессиональных образовательных программ;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личность, способную к саморазвитию и самопознанию;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личность, способную самостоятельно принимать ответственные решения в  ситуации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выбора, способную проводить рефлексию деятельности;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способность максимально воспроизводить свой двигательный потенциал в условиях игрового противоборства;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содействовать целенаправленному, гармоничному, физическому и духовному развитию личности;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развить практические и теоретические умения и навыки, необходимые для игры в баскетбол;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развивать двигательные и творческие способности, внимание, память, мышление, реакцию.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Воспитывающих: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воспитать заботливое отношение у обучаемых к здоровью;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воспитать дисциплинированных, инициативных, трудолюбивых, смелых, уверенных в своих силах спортсменов;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выработать привычку самостоятельных занятий физкультурно-оздоровительной деятельностью;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сформировать понимание роли физической культуры в развитии личности и подготовке ее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lastRenderedPageBreak/>
        <w:t>к профессиональной деятельности.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2052" w:rsidRPr="00A44C87" w:rsidRDefault="00542052" w:rsidP="00542052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Обучающие: 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обучить детей правилам баскетбола;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сформировать систему знаний, умений, </w:t>
      </w:r>
      <w:proofErr w:type="gramStart"/>
      <w:r w:rsidRPr="00A44C87">
        <w:rPr>
          <w:rFonts w:ascii="Times New Roman" w:hAnsi="Times New Roman" w:cs="Times New Roman"/>
          <w:sz w:val="24"/>
          <w:szCs w:val="24"/>
        </w:rPr>
        <w:t>навыков  элементов</w:t>
      </w:r>
      <w:proofErr w:type="gramEnd"/>
      <w:r w:rsidRPr="00A44C87">
        <w:rPr>
          <w:rFonts w:ascii="Times New Roman" w:hAnsi="Times New Roman" w:cs="Times New Roman"/>
          <w:sz w:val="24"/>
          <w:szCs w:val="24"/>
        </w:rPr>
        <w:t xml:space="preserve"> по баскетболу ;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научить упражнениям по развитию физических качеств;</w:t>
      </w:r>
    </w:p>
    <w:p w:rsidR="00542052" w:rsidRPr="00A44C87" w:rsidRDefault="00542052" w:rsidP="005420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научить способам самоконтроля;</w:t>
      </w:r>
    </w:p>
    <w:p w:rsidR="00542052" w:rsidRPr="00A44C87" w:rsidRDefault="00542052" w:rsidP="005420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сформировать у обучающихся готовность к природоохранной деятельности.</w:t>
      </w:r>
    </w:p>
    <w:p w:rsidR="00542052" w:rsidRPr="00A44C87" w:rsidRDefault="00542052" w:rsidP="00542052">
      <w:pPr>
        <w:pStyle w:val="2"/>
        <w:jc w:val="both"/>
        <w:rPr>
          <w:b w:val="0"/>
          <w:i/>
          <w:sz w:val="24"/>
          <w:szCs w:val="24"/>
        </w:rPr>
      </w:pPr>
      <w:r w:rsidRPr="00A44C87">
        <w:rPr>
          <w:b w:val="0"/>
          <w:i/>
          <w:sz w:val="24"/>
          <w:szCs w:val="24"/>
        </w:rPr>
        <w:t>Развивающие:</w:t>
      </w:r>
    </w:p>
    <w:p w:rsidR="00542052" w:rsidRPr="00A44C87" w:rsidRDefault="00542052" w:rsidP="005420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развивать координацию, гибкость, выносливость, силу;</w:t>
      </w:r>
    </w:p>
    <w:p w:rsidR="00542052" w:rsidRPr="00A44C87" w:rsidRDefault="00542052" w:rsidP="0054205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развивать внимательность и наблюдательность через упражнения по спортивным играм.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A44C87">
        <w:rPr>
          <w:rFonts w:ascii="Times New Roman" w:hAnsi="Times New Roman" w:cs="Times New Roman"/>
          <w:b/>
          <w:sz w:val="24"/>
          <w:szCs w:val="24"/>
        </w:rPr>
        <w:t>: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формировать гражданскую позицию, патриотизм, уважительное отношение к выполнению обязанностей защитника Отечества через знакомство с историей родного края, воспитывать навыки сотрудничества, личной ответственности перед коллективом;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формировать готовность к физическому саморазвитию и поддержанию собственного здоровья;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способствовать развитию лидерских качеств;</w:t>
      </w:r>
    </w:p>
    <w:p w:rsidR="00542052" w:rsidRPr="00A44C87" w:rsidRDefault="00542052" w:rsidP="0054205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воспитывать дисциплинированность, целеустремленность, настойчивость, толерантность.</w:t>
      </w:r>
    </w:p>
    <w:p w:rsidR="00542052" w:rsidRPr="00A44C87" w:rsidRDefault="00542052" w:rsidP="0054205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Нормативно-правовой и документальной основой разработки программы являются: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31.03.2022 №678-р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lastRenderedPageBreak/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7. Приказ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A44C87">
        <w:rPr>
          <w:rFonts w:ascii="Times New Roman" w:hAnsi="Times New Roman" w:cs="Times New Roman"/>
          <w:sz w:val="24"/>
          <w:szCs w:val="24"/>
        </w:rPr>
        <w:br/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A44C87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542052" w:rsidRPr="00A44C87" w:rsidRDefault="00542052" w:rsidP="00542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A44C8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Pr="00BD4826">
        <w:rPr>
          <w:rFonts w:ascii="Times New Roman" w:hAnsi="Times New Roman" w:cs="Times New Roman"/>
          <w:b/>
          <w:sz w:val="24"/>
          <w:szCs w:val="24"/>
        </w:rPr>
        <w:t>на 2025-2026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4502"/>
        <w:gridCol w:w="966"/>
        <w:gridCol w:w="1134"/>
        <w:gridCol w:w="851"/>
        <w:gridCol w:w="1727"/>
      </w:tblGrid>
      <w:tr w:rsidR="00542052" w:rsidRPr="00A44C87" w:rsidTr="00A217F4">
        <w:trPr>
          <w:trHeight w:val="8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</w:t>
            </w:r>
          </w:p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542052" w:rsidRPr="00A44C87" w:rsidTr="00A217F4">
        <w:trPr>
          <w:trHeight w:val="8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знаний о физической культуре и спорте.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обзор развития баскетбола.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человека и влияние на организм физических нагрузок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Гигиена, контроль нагрузок, оказание первой медицинской помощи.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hAnsi="Times New Roman" w:cs="Times New Roman"/>
                <w:b/>
                <w:sz w:val="24"/>
                <w:szCs w:val="24"/>
              </w:rPr>
              <w:t>Сдача контрольных нормативов</w:t>
            </w: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Бег 500, 1000, метров.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Подтягивание. Сгибание и разгибание рук в упоре.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скакалку, 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напрыгивание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соскоки.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техники игры в баскетбол.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мяча, остановки, развороты.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на месте и в движении.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в кольцо с места, в движении, после остановки.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Ловля мяча, переводы, финты.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Тактика игры в баскетбол.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удержать соперника и открыться для своего игрока.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действия при игре в защите и нападении.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действия в игре с сильным соперником.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силы ног и рук.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скоростных качеств.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игры и судейства.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игры, судейские жесты, фолы и наказания.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обучающихся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052" w:rsidRPr="00A44C87" w:rsidTr="00A217F4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A44C87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Теоретическая подготовка</w:t>
      </w:r>
    </w:p>
    <w:p w:rsid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 Развитие баскетбола в России и за рубежом.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 Общая характеристика сторон подготовки спортсмена.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 Физическая подготовка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 Техническая подготовка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 Тактическая подготовка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6. Психологическая подготовка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 Соревновательная деятельность баскетболиста.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8. Организация и проведение соревнований по баскетболу.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9. Правила судейства соревнований по баскетболу.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10. Места занятий, оборудование и инвентарь для занятий баскетболом.      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11.Соблюдение основ техники безопасности на занятиях.</w:t>
      </w:r>
    </w:p>
    <w:p w:rsidR="00542052" w:rsidRPr="00A44C87" w:rsidRDefault="00542052" w:rsidP="00542052">
      <w:pPr>
        <w:pStyle w:val="4"/>
        <w:jc w:val="left"/>
        <w:rPr>
          <w:sz w:val="24"/>
          <w:szCs w:val="24"/>
        </w:rPr>
      </w:pP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Физическая подготовка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1. Общая физическая подготовка. 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1.1. Общеразвивающие упражнения: элементарные, с весом собственного тела, с партнером, с предметами (набивными мячами, футбольными, гимнастическими палками, обручами, с мячами различного диаметра, скакалками), на снарядах (перекладина, опорный прыжок, гимнастическая стенка, скамейка, канат</w:t>
      </w:r>
      <w:proofErr w:type="gramStart"/>
      <w:r w:rsidRPr="00A44C87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1.2</w:t>
      </w:r>
      <w:proofErr w:type="gramEnd"/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. Подвижные игры.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1.3. Эстафеты.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1.4. Полосы препятствий.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1.5. Акробатические упражнения (кувырки, стойки, перевороты, перекаты).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1.6 Бег 500, 1000,1500,2000 метров.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 Специальная физическая подготовка.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2.1. Упражнения для развития быстроты движений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2.2. Упражнения для развития специальной выносливости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2.3. Упражнения для развития скоростно-силовых качеств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2.4. Упражнения для развития ловкости баскетболиста.</w:t>
      </w:r>
    </w:p>
    <w:p w:rsidR="00A44C87" w:rsidRDefault="00A44C87" w:rsidP="00542052">
      <w:pPr>
        <w:pStyle w:val="4"/>
        <w:ind w:firstLine="708"/>
        <w:rPr>
          <w:sz w:val="24"/>
          <w:szCs w:val="24"/>
        </w:rPr>
      </w:pPr>
    </w:p>
    <w:p w:rsidR="00A44C87" w:rsidRDefault="00A44C87" w:rsidP="00542052">
      <w:pPr>
        <w:pStyle w:val="4"/>
        <w:ind w:firstLine="708"/>
        <w:rPr>
          <w:sz w:val="24"/>
          <w:szCs w:val="24"/>
        </w:rPr>
      </w:pP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Техническая подготовка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</w:rPr>
        <w:t>. Упражнения без мяча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1.1. Прыжок вверх-вперед толчком одной и приземлением на одну ногу.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1.2. Передвижение приставными шагами правым (левым) боком: </w:t>
      </w:r>
    </w:p>
    <w:p w:rsidR="00542052" w:rsidRPr="00A44C87" w:rsidRDefault="00542052" w:rsidP="005420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с разной скоростью;</w:t>
      </w:r>
    </w:p>
    <w:p w:rsidR="00542052" w:rsidRPr="00A44C87" w:rsidRDefault="00542052" w:rsidP="005420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в одном и в разных направлениях.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1.3. Передвижение правым – левым боком.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1.4. Передвижение в стойке баскетболиста.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1.5. Остановка прыжком после ускорения.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1.6. Остановка в один шаг после ускорения.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1.7. Остановка в два шага после ускорения.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1.8. Повороты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1.9. Повороты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1.10. Имитация защитных действий против игрока нападения.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1.11. Имитация действий атаки против игрока защиты.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 Ловля и передача мяча.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2.1. Двумя руками от груди, стоя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2.2. Двумя руками от груди с шагом вперед.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2.3. Двумя руками от груди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2.4. Передача одной рукой от плеча.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2.5. Передача одной рукой с шагом вперед.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2.6. То же после ведения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2.7. Передача одной рукой с отскоком от пола.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2.8. Передача двумя руками с отскоком от пола.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2.9. Передача одной рукой снизу от пола.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2.10. То же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2.11. Ловля мяча после </w:t>
      </w:r>
      <w:proofErr w:type="spellStart"/>
      <w:r w:rsidRPr="00A44C87">
        <w:rPr>
          <w:rFonts w:ascii="Times New Roman" w:hAnsi="Times New Roman" w:cs="Times New Roman"/>
          <w:color w:val="000000"/>
          <w:sz w:val="24"/>
          <w:szCs w:val="24"/>
        </w:rPr>
        <w:t>полуотскока</w:t>
      </w:r>
      <w:proofErr w:type="spellEnd"/>
      <w:r w:rsidRPr="00A44C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2.12. Ловля высоко летящего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2.13. Ловля катящегося мяча, стоя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2.14. Ловля катящегося мяча в движении.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 Ведение мяча.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3.1.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3.2. В движении шагом.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3.3. В движении бегом. 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3.4. То же с изменением направления и скорости.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3.5. То же с изменением высоты отскока.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3.6. Правой и левой рукой поочередно на месте.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3.7. Правой и левой рукой поочередно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3.8. Перевод мяча с правой руки на левую и обратно, стоя на месте.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A44C87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Броски мяча.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 Одной рукой в баскетбольный щит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4.2. Двумя руками от груди в баскетбольный щит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4.3. Двумя руками от груди в баскетбольный щит после ведения и остановки.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4.4. Двумя руками от груди в баскетбольную корзину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4.5. Двумя руками от груди в баскетбольную корзину после ведения.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4.6. Одной рукой в баскетбольную корзину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4.7. Одной рукой в баскетбольную корзину после ведения.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4.8. Одной рукой в баскетбольную корзину после двух шагов.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4.9. В прыжке одной рукой с места.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4.10. Штрафной.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4.11. Двумя руками снизу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4.12. Одной рукой в прыжке после ловли мяча в движении.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4.13. В прыжке со средней дистанции.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4.14. В прыжке с дальней дистанции.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4.15. Вырывание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4.16. Выбивание мяча.</w:t>
      </w:r>
    </w:p>
    <w:p w:rsidR="00542052" w:rsidRPr="00A44C87" w:rsidRDefault="00542052" w:rsidP="00542052">
      <w:pPr>
        <w:pStyle w:val="4"/>
        <w:ind w:firstLine="708"/>
        <w:rPr>
          <w:sz w:val="24"/>
          <w:szCs w:val="24"/>
        </w:rPr>
      </w:pPr>
      <w:r w:rsidRPr="00A44C87">
        <w:rPr>
          <w:sz w:val="24"/>
          <w:szCs w:val="24"/>
        </w:rPr>
        <w:t>Тактическая подготовка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 Защитные действия при опеке игрока без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2. Защитные действия при опеке игрока с мячом.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3. Перехват мяча.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4. Борьба за мяч после отскока от щита.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5. Быстрый прорыв.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6. Командные действия в защите.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7. Командные действия в нападении.</w:t>
      </w:r>
      <w:r w:rsidRPr="00A44C87">
        <w:rPr>
          <w:rFonts w:ascii="Times New Roman" w:hAnsi="Times New Roman" w:cs="Times New Roman"/>
          <w:color w:val="000000"/>
          <w:sz w:val="24"/>
          <w:szCs w:val="24"/>
        </w:rPr>
        <w:br/>
        <w:t>8. Игра в баскетбол с заданными тактическими действиями.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b/>
          <w:color w:val="000000"/>
          <w:sz w:val="24"/>
          <w:szCs w:val="24"/>
        </w:rPr>
        <w:t>Контрольные игры и соревнования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1.Игры внутри группы.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2.Игры с сильным и слабым противником.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3. Товарищеские игры с командой другой школы.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4.Участие в соревнованиях.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5. Разбор проведённых игр.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542052" w:rsidRPr="00A44C87" w:rsidRDefault="00542052" w:rsidP="00542052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соответствующие поставленным задачам (личностные,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 предметные):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●   </w:t>
      </w:r>
      <w:r w:rsidRPr="00A44C87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●   мотивация к здоровому образу жизни</w:t>
      </w:r>
    </w:p>
    <w:p w:rsidR="00542052" w:rsidRPr="00A44C87" w:rsidRDefault="00542052" w:rsidP="00542052">
      <w:pPr>
        <w:tabs>
          <w:tab w:val="left" w:pos="142"/>
        </w:tabs>
        <w:ind w:left="567" w:hanging="141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●   профессиональное  самоопределение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A44C87">
        <w:rPr>
          <w:rFonts w:ascii="Times New Roman" w:hAnsi="Times New Roman" w:cs="Times New Roman"/>
          <w:i/>
          <w:sz w:val="24"/>
          <w:szCs w:val="24"/>
        </w:rPr>
        <w:t>: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познавательные: </w:t>
      </w:r>
      <w:r w:rsidRPr="00A44C87">
        <w:rPr>
          <w:rFonts w:ascii="Times New Roman" w:hAnsi="Times New Roman" w:cs="Times New Roman"/>
          <w:sz w:val="24"/>
          <w:szCs w:val="24"/>
        </w:rPr>
        <w:t>комплексы общеразвивающих  и специальных  упражнений, правила  подготовки к соревнованиям, правила соревнований по различным видам спорта.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A44C87">
        <w:rPr>
          <w:rFonts w:ascii="Times New Roman" w:hAnsi="Times New Roman" w:cs="Times New Roman"/>
          <w:sz w:val="24"/>
          <w:szCs w:val="24"/>
        </w:rPr>
        <w:t>освоить тактическое прохождение, учитывать погодные условия, физическую подготовку, самочувствие на тренировках и соревнованиях.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 xml:space="preserve">Коммуникативные: 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иметь навыки работы в команде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взаимовыручка и взаимопомощь</w:t>
      </w: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i/>
          <w:sz w:val="24"/>
          <w:szCs w:val="24"/>
        </w:rPr>
      </w:pPr>
      <w:r w:rsidRPr="00A44C87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542052" w:rsidRPr="00A44C87" w:rsidRDefault="00542052" w:rsidP="005420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обладать навыками игры в баскетбол как технически, так и тактически; </w:t>
      </w:r>
    </w:p>
    <w:p w:rsidR="00542052" w:rsidRPr="00A44C87" w:rsidRDefault="00542052" w:rsidP="005420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знать правила игры в баскетбол;</w:t>
      </w:r>
    </w:p>
    <w:p w:rsidR="00542052" w:rsidRPr="00A44C87" w:rsidRDefault="00542052" w:rsidP="0054205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уметь судить соревнования.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Личностными результатами</w:t>
      </w:r>
      <w:r w:rsidRPr="00A44C87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по </w:t>
      </w:r>
      <w:r w:rsidRPr="00A44C87">
        <w:rPr>
          <w:rFonts w:ascii="Times New Roman" w:hAnsi="Times New Roman" w:cs="Times New Roman"/>
          <w:i/>
          <w:sz w:val="24"/>
          <w:szCs w:val="24"/>
          <w:u w:val="single"/>
        </w:rPr>
        <w:t>физкультурно-спортивному  направлению</w:t>
      </w:r>
      <w:r w:rsidRPr="00A44C87">
        <w:rPr>
          <w:rFonts w:ascii="Times New Roman" w:hAnsi="Times New Roman" w:cs="Times New Roman"/>
          <w:sz w:val="24"/>
          <w:szCs w:val="24"/>
        </w:rPr>
        <w:t xml:space="preserve">  “Баскетбол” является формирование следующих умений: </w:t>
      </w:r>
    </w:p>
    <w:p w:rsidR="00542052" w:rsidRPr="00A44C87" w:rsidRDefault="00542052" w:rsidP="0054205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:rsidR="00542052" w:rsidRPr="00A44C87" w:rsidRDefault="00542052" w:rsidP="00542052">
      <w:pPr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 предложенных педагогом ситуациях общения и сотрудничества, опираясь  на общие для всех простые правила поведения, делать выбор, при поддержке других участников группы и педагога, как поступить.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педагогические условия реализации программы</w:t>
      </w:r>
    </w:p>
    <w:p w:rsidR="00542052" w:rsidRPr="00A44C87" w:rsidRDefault="00542052" w:rsidP="00542052">
      <w:pPr>
        <w:tabs>
          <w:tab w:val="left" w:pos="360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Формы организации деятельности</w:t>
      </w:r>
      <w:r w:rsidRPr="00A44C87">
        <w:rPr>
          <w:rFonts w:ascii="Times New Roman" w:hAnsi="Times New Roman" w:cs="Times New Roman"/>
          <w:sz w:val="24"/>
          <w:szCs w:val="24"/>
        </w:rPr>
        <w:t>.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Формы организации деятельности обучающихся: в вводно- подготовительной и заключительной частях – фронтальная, в основной – фронтальная и групповая, индивидуальная.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lastRenderedPageBreak/>
        <w:t>Методы обучения:</w:t>
      </w:r>
      <w:r w:rsidRPr="00A44C87">
        <w:rPr>
          <w:rFonts w:ascii="Times New Roman" w:hAnsi="Times New Roman" w:cs="Times New Roman"/>
          <w:sz w:val="24"/>
          <w:szCs w:val="24"/>
        </w:rPr>
        <w:t xml:space="preserve"> Методические особенности организации учебного процесса будут осуществляться с помощью следующих методов обучения: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· словесный метод (объяснение, беседа, разбор, инструктирование, комментарии и замечания, распоряжения, команды, указания);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· наглядный метод (демонстрации, демонстрация наглядных пособий, выполнение упражнений в замедленном темпе, фиксация положений тела и его частей тела в отдельные моменты двигательных действий);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- метод упражнений (целостно-конструктивный,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расчлененноконструктивный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- проблемный метод (частично поисковый, метод проектов).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Pr="00A44C87">
        <w:rPr>
          <w:rFonts w:ascii="Times New Roman" w:hAnsi="Times New Roman" w:cs="Times New Roman"/>
          <w:i/>
          <w:sz w:val="24"/>
          <w:szCs w:val="24"/>
        </w:rPr>
        <w:t>двигательных способностей</w:t>
      </w:r>
      <w:r w:rsidRPr="00A44C87">
        <w:rPr>
          <w:rFonts w:ascii="Times New Roman" w:hAnsi="Times New Roman" w:cs="Times New Roman"/>
          <w:sz w:val="24"/>
          <w:szCs w:val="24"/>
        </w:rPr>
        <w:t xml:space="preserve"> используются </w:t>
      </w:r>
      <w:r w:rsidRPr="00A44C87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</w:t>
      </w:r>
      <w:r w:rsidRPr="00A44C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· стандартного упражнения (стандартно-повторного,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стандартнонепрерывного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· переменного упражнения (переменно-интервального, круговой)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· игровой,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 · соревновательный.</w:t>
      </w:r>
    </w:p>
    <w:p w:rsidR="00542052" w:rsidRPr="00A44C87" w:rsidRDefault="00542052" w:rsidP="0054205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Материально-технические условия</w:t>
      </w:r>
      <w:r w:rsidRPr="00A44C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- обеспечение учебно-наглядными пособиями по баскетболу, пополнение материальной базы баскетбольными мячами, сеткой и др. инвентарём.</w:t>
      </w:r>
    </w:p>
    <w:p w:rsidR="00542052" w:rsidRPr="00A44C87" w:rsidRDefault="00542052" w:rsidP="00542052">
      <w:pPr>
        <w:tabs>
          <w:tab w:val="left" w:pos="36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Дидактический материал.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- наличие необходимой документации: 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- программы деятельности спортивной секции;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 xml:space="preserve"> - тематического планирования секции спортивных игр,</w:t>
      </w: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-  правила игры в баскетбол.</w:t>
      </w:r>
    </w:p>
    <w:p w:rsidR="00542052" w:rsidRPr="00A44C87" w:rsidRDefault="00542052" w:rsidP="00542052">
      <w:pPr>
        <w:pStyle w:val="1"/>
        <w:spacing w:after="240"/>
        <w:jc w:val="center"/>
        <w:rPr>
          <w:b w:val="0"/>
          <w:sz w:val="24"/>
          <w:szCs w:val="24"/>
        </w:rPr>
      </w:pPr>
      <w:bookmarkStart w:id="1" w:name="_heading=h.30j0zll" w:colFirst="0" w:colLast="0"/>
      <w:bookmarkEnd w:id="1"/>
      <w:r w:rsidRPr="00A44C87">
        <w:rPr>
          <w:sz w:val="24"/>
          <w:szCs w:val="24"/>
        </w:rPr>
        <w:t>Формы аттестации / контроля и оценочные материалы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Аттестация обучающихся проводится 2 раза в год в виде приемов контрольных нормативов (промежуточная и итоговая аттестация обучающихся): в  середине учебного года (декабрь) и в конце учебного года (май).   </w:t>
      </w:r>
    </w:p>
    <w:p w:rsidR="00542052" w:rsidRPr="00A44C87" w:rsidRDefault="00542052" w:rsidP="00542052">
      <w:pPr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A44C87">
        <w:rPr>
          <w:rFonts w:ascii="Times New Roman" w:hAnsi="Times New Roman" w:cs="Times New Roman"/>
          <w:sz w:val="24"/>
          <w:szCs w:val="24"/>
        </w:rPr>
        <w:t xml:space="preserve">: выполнение упражнений, заданий (в т.ч. по ходу обучения), оценка участия в соревновательной деятельности 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Формы контроля:</w:t>
      </w:r>
      <w:r w:rsidRPr="00A44C87">
        <w:rPr>
          <w:rFonts w:ascii="Times New Roman" w:hAnsi="Times New Roman" w:cs="Times New Roman"/>
          <w:sz w:val="24"/>
          <w:szCs w:val="24"/>
        </w:rPr>
        <w:t xml:space="preserve"> групповые, индивидуальные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Инструментарий контроля</w:t>
      </w:r>
      <w:r w:rsidRPr="00A44C87">
        <w:rPr>
          <w:rFonts w:ascii="Times New Roman" w:hAnsi="Times New Roman" w:cs="Times New Roman"/>
          <w:sz w:val="24"/>
          <w:szCs w:val="24"/>
        </w:rPr>
        <w:t xml:space="preserve">: карта наблюдений, контрольные тестовые упражнения Основное содержание оценки предметных результатов в практической деятельности – физическое развитие, двигательные действия 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Объект оценки</w:t>
      </w:r>
      <w:r w:rsidRPr="00A44C87">
        <w:rPr>
          <w:rFonts w:ascii="Times New Roman" w:hAnsi="Times New Roman" w:cs="Times New Roman"/>
          <w:sz w:val="24"/>
          <w:szCs w:val="24"/>
        </w:rPr>
        <w:t>: технические показатели двигательного действия, динамика развития физических данных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Оценка результатов:</w:t>
      </w:r>
      <w:r w:rsidRPr="00A44C87">
        <w:rPr>
          <w:rFonts w:ascii="Times New Roman" w:hAnsi="Times New Roman" w:cs="Times New Roman"/>
          <w:sz w:val="24"/>
          <w:szCs w:val="24"/>
        </w:rPr>
        <w:t xml:space="preserve"> Количество баллов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27-21- баллов 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20-15 баллов </w:t>
      </w: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низкий уровень 14-9 баллов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C87">
        <w:rPr>
          <w:rFonts w:ascii="Times New Roman" w:hAnsi="Times New Roman" w:cs="Times New Roman"/>
          <w:b/>
          <w:sz w:val="24"/>
          <w:szCs w:val="24"/>
          <w:u w:val="single"/>
        </w:rPr>
        <w:t>Специальная физическая подготовка учащихся</w:t>
      </w: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798"/>
        <w:gridCol w:w="752"/>
        <w:gridCol w:w="687"/>
        <w:gridCol w:w="798"/>
        <w:gridCol w:w="752"/>
        <w:gridCol w:w="687"/>
        <w:gridCol w:w="798"/>
        <w:gridCol w:w="752"/>
        <w:gridCol w:w="687"/>
        <w:gridCol w:w="798"/>
        <w:gridCol w:w="752"/>
        <w:gridCol w:w="687"/>
      </w:tblGrid>
      <w:tr w:rsidR="00542052" w:rsidRPr="00A44C87" w:rsidTr="00A217F4">
        <w:trPr>
          <w:trHeight w:val="506"/>
        </w:trPr>
        <w:tc>
          <w:tcPr>
            <w:tcW w:w="1225" w:type="dxa"/>
            <w:vMerge w:val="restart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Высота подскока (см)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20 м (с)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Бег 300 м (сек)</w:t>
            </w:r>
          </w:p>
        </w:tc>
      </w:tr>
      <w:tr w:rsidR="00542052" w:rsidRPr="00A44C87" w:rsidTr="00A217F4">
        <w:trPr>
          <w:trHeight w:val="135"/>
        </w:trPr>
        <w:tc>
          <w:tcPr>
            <w:tcW w:w="1225" w:type="dxa"/>
            <w:vMerge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8" w:type="dxa"/>
            <w:gridSpan w:val="12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мальчики </w:t>
            </w:r>
          </w:p>
        </w:tc>
      </w:tr>
      <w:tr w:rsidR="00542052" w:rsidRPr="00A44C87" w:rsidTr="00A217F4">
        <w:trPr>
          <w:trHeight w:val="135"/>
        </w:trPr>
        <w:tc>
          <w:tcPr>
            <w:tcW w:w="1225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68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68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68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52,8</w:t>
            </w:r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8" w:type="dxa"/>
            <w:gridSpan w:val="12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tcBorders>
              <w:righ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  <w:tc>
          <w:tcPr>
            <w:tcW w:w="798" w:type="dxa"/>
            <w:tcBorders>
              <w:left w:val="single" w:sz="4" w:space="0" w:color="000000"/>
            </w:tcBorders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75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687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низ-кий</w:t>
            </w:r>
            <w:proofErr w:type="gramEnd"/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68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68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542052" w:rsidRPr="00A44C87" w:rsidTr="00A217F4">
        <w:tc>
          <w:tcPr>
            <w:tcW w:w="1225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 – й год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98" w:type="dxa"/>
            <w:tcBorders>
              <w:left w:val="single" w:sz="4" w:space="0" w:color="000000"/>
            </w:tcBorders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752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68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56,5</w:t>
            </w:r>
          </w:p>
        </w:tc>
      </w:tr>
    </w:tbl>
    <w:p w:rsidR="00542052" w:rsidRPr="00A44C87" w:rsidRDefault="00542052" w:rsidP="005420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4C87">
        <w:rPr>
          <w:rFonts w:ascii="Times New Roman" w:hAnsi="Times New Roman" w:cs="Times New Roman"/>
          <w:b/>
          <w:sz w:val="24"/>
          <w:szCs w:val="24"/>
          <w:u w:val="single"/>
        </w:rPr>
        <w:t>Техническая подготовка баскетболистов</w:t>
      </w:r>
    </w:p>
    <w:p w:rsidR="00542052" w:rsidRPr="00A44C87" w:rsidRDefault="00542052" w:rsidP="00542052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42052" w:rsidRPr="00A44C87" w:rsidRDefault="00542052" w:rsidP="00542052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Техника выполнения контрольных упражнений:</w:t>
      </w:r>
    </w:p>
    <w:p w:rsidR="00542052" w:rsidRPr="00A44C87" w:rsidRDefault="00542052" w:rsidP="0054205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Передача мяча на силу и быстроту. </w:t>
      </w:r>
      <w:r w:rsidRPr="00A44C87">
        <w:rPr>
          <w:rFonts w:ascii="Times New Roman" w:hAnsi="Times New Roman" w:cs="Times New Roman"/>
          <w:sz w:val="24"/>
          <w:szCs w:val="24"/>
        </w:rPr>
        <w:t>Игрок с мячом в руках располагается на расстоянии 2 м от стены спортивного зала. На стене начерчен круг диаметром 30 см с центром 150 см от пола. По сигналу (включается секундомер) баскетболист выполняет передачи мяча поочередно правой и левой рукой в круг и ловит отскочивший от стены мяч, не сходя с места, в течение 30 сек. Определяется количество передач за указанное время. Передача не засчитывается, если игрок не попал мячом в круг или мяч до ловли коснулся площадки.</w:t>
      </w:r>
    </w:p>
    <w:p w:rsidR="00542052" w:rsidRPr="00A44C87" w:rsidRDefault="00542052" w:rsidP="00542052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tabs>
          <w:tab w:val="left" w:pos="41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 xml:space="preserve">Быстрота передвижений в защитной стойке «Звездочка». </w:t>
      </w:r>
      <w:r w:rsidRPr="00A44C87">
        <w:rPr>
          <w:rFonts w:ascii="Times New Roman" w:hAnsi="Times New Roman" w:cs="Times New Roman"/>
          <w:sz w:val="24"/>
          <w:szCs w:val="24"/>
        </w:rPr>
        <w:t>Игрок перемещается в защитной стойке баскетболиста правым-левым боком от точки к точке в течение 30 секунд. Учитывается количество касаний углов «звездочки». За основу «звездочки» берется разметка центрального круга баскетбольной площадки (радиусом 1,8 м).</w:t>
      </w:r>
    </w:p>
    <w:p w:rsidR="00542052" w:rsidRPr="00A44C87" w:rsidRDefault="00542052" w:rsidP="00542052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50"/>
        <w:gridCol w:w="992"/>
        <w:gridCol w:w="851"/>
        <w:gridCol w:w="850"/>
        <w:gridCol w:w="993"/>
        <w:gridCol w:w="1275"/>
        <w:gridCol w:w="1276"/>
        <w:gridCol w:w="1134"/>
      </w:tblGrid>
      <w:tr w:rsidR="00542052" w:rsidRPr="00A44C87" w:rsidTr="00A44C87">
        <w:trPr>
          <w:trHeight w:val="708"/>
        </w:trPr>
        <w:tc>
          <w:tcPr>
            <w:tcW w:w="709" w:type="dxa"/>
            <w:vMerge w:val="restart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обуче-ния</w:t>
            </w:r>
            <w:proofErr w:type="spellEnd"/>
            <w:proofErr w:type="gramEnd"/>
          </w:p>
        </w:tc>
        <w:tc>
          <w:tcPr>
            <w:tcW w:w="2551" w:type="dxa"/>
            <w:gridSpan w:val="3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Атака 2 шага бросок</w:t>
            </w: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(10 попыток)</w:t>
            </w:r>
          </w:p>
        </w:tc>
        <w:tc>
          <w:tcPr>
            <w:tcW w:w="2694" w:type="dxa"/>
            <w:gridSpan w:val="3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Передача мяча на силу и быстроту. (кол-во)</w:t>
            </w:r>
          </w:p>
        </w:tc>
        <w:tc>
          <w:tcPr>
            <w:tcW w:w="3685" w:type="dxa"/>
            <w:gridSpan w:val="3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Быстрота передвижений в защитной стойке «Звездочка» (кол-во)</w:t>
            </w:r>
          </w:p>
        </w:tc>
      </w:tr>
      <w:tr w:rsidR="00542052" w:rsidRPr="00A44C87" w:rsidTr="00A44C87">
        <w:trPr>
          <w:trHeight w:val="135"/>
        </w:trPr>
        <w:tc>
          <w:tcPr>
            <w:tcW w:w="709" w:type="dxa"/>
            <w:vMerge/>
            <w:vAlign w:val="center"/>
          </w:tcPr>
          <w:p w:rsidR="00542052" w:rsidRPr="00A44C87" w:rsidRDefault="00542052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9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542052" w:rsidRPr="00A44C87" w:rsidTr="00A44C87">
        <w:trPr>
          <w:trHeight w:val="135"/>
        </w:trPr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42052" w:rsidRPr="00A44C87" w:rsidTr="00A44C87">
        <w:tc>
          <w:tcPr>
            <w:tcW w:w="9639" w:type="dxa"/>
            <w:gridSpan w:val="10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42052" w:rsidRPr="00A44C87" w:rsidTr="00A44C87"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</w:t>
            </w:r>
            <w:proofErr w:type="spellEnd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-кий</w:t>
            </w:r>
            <w:proofErr w:type="gramEnd"/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сред-</w:t>
            </w:r>
            <w:proofErr w:type="spellStart"/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42052" w:rsidRPr="00A44C87" w:rsidTr="00A44C87">
        <w:tc>
          <w:tcPr>
            <w:tcW w:w="70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709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:rsidR="00542052" w:rsidRPr="00A44C87" w:rsidRDefault="00542052" w:rsidP="0054205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A44C87">
        <w:rPr>
          <w:rFonts w:ascii="Times New Roman" w:hAnsi="Times New Roman" w:cs="Times New Roman"/>
          <w:color w:val="000000"/>
          <w:sz w:val="24"/>
          <w:szCs w:val="24"/>
        </w:rPr>
        <w:t>Занятия в группе 1 года обучения проводятся 2 раза в неделю по 2 часа. В группе 2 года обучения 2 раза в неделю по 2 часа. В группе 3 года – 3 раза в неделю по 2 часа.</w:t>
      </w: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2052" w:rsidRPr="00A44C87" w:rsidRDefault="00542052" w:rsidP="005420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44C87">
        <w:rPr>
          <w:rFonts w:ascii="Times New Roman" w:hAnsi="Times New Roman" w:cs="Times New Roman"/>
          <w:b/>
          <w:i/>
          <w:sz w:val="24"/>
          <w:szCs w:val="24"/>
        </w:rPr>
        <w:t>Формы проведения итогов реализации дополнительной образовательной программы.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Сдача контрольных и контрольно-переводных нормативов общей, специальной физической, технической подготовленности обучающихся (для групп начальной подготовки).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Викторины по типу: «Веселые старты», «День здоровья».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Контрольные и товарищеские игры.</w:t>
      </w:r>
    </w:p>
    <w:p w:rsidR="00542052" w:rsidRPr="00A44C87" w:rsidRDefault="00542052" w:rsidP="00542052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Первенства школы, района, города.</w:t>
      </w:r>
    </w:p>
    <w:p w:rsidR="00542052" w:rsidRPr="00A44C87" w:rsidRDefault="00542052" w:rsidP="00542052">
      <w:pPr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Прием контрольных нормативов (промежуточная и итоговая аттестация обучающихся) проводится два раза в год: в  начале учебного года (ноябрь) и в конце учебного года (апрель).</w:t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  <w:r w:rsidRPr="00A44C87">
        <w:rPr>
          <w:rFonts w:ascii="Times New Roman" w:hAnsi="Times New Roman" w:cs="Times New Roman"/>
          <w:b/>
          <w:sz w:val="24"/>
          <w:szCs w:val="24"/>
        </w:rPr>
        <w:tab/>
      </w:r>
    </w:p>
    <w:p w:rsidR="00542052" w:rsidRPr="00A44C87" w:rsidRDefault="00542052" w:rsidP="00542052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052" w:rsidRDefault="00542052" w:rsidP="00A44C87">
      <w:pPr>
        <w:rPr>
          <w:rFonts w:ascii="Times New Roman" w:hAnsi="Times New Roman" w:cs="Times New Roman"/>
          <w:b/>
          <w:sz w:val="24"/>
          <w:szCs w:val="24"/>
        </w:rPr>
      </w:pPr>
    </w:p>
    <w:p w:rsidR="00A44C87" w:rsidRPr="00A44C87" w:rsidRDefault="00A44C87" w:rsidP="00A44C87">
      <w:pPr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A44C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СПИСОК  ЛИТЕРАТУРЫ ДЛЯ ПЕДАГОГА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Валявский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Яковис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А.С. Оздоровляющие учебные игры, этическая педагогика в играх. – СПб,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Тесса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Гавриков Ф.К. Военизированные игры на местности. – М., издательство ДОСААФ, 1972.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Громова О.Е. Спортивные игры для детей. – М., Творческий центр, 2003.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Гуревич И.А. 300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соревновательно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>-игровых заданий по физическому воспитанию. – Минск, Высшая школа, 1994.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О.Н. Занимательные задания для развития внимания, логического мышления, речи. – СПб,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Петербургкомстат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>, 1999.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Кагашкин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В.М. Методика физического воспитания, - М., Просвещение, 1972.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Литвинов Е.Н., Смирнов А.Т. и др. Основы безопасности и жизнедеятельности учащихся. Учебник 5,6,7 класса. – М., АСТ, 1997.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Манжелей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И.В. Инновации в физическом воспитании: учебное пособие. - Тюмень: Издательство Тюменского государственного университета, 2010. – 144 с.</w:t>
      </w:r>
    </w:p>
    <w:p w:rsidR="00542052" w:rsidRPr="00A44C87" w:rsidRDefault="00542052" w:rsidP="00542052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, Ю.Ф. Планирование, контроль и учет в процессе спортивной подготовки: учеб. пособие / Ю.Ф.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Курамшин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Дитятин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44C87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A44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СПбГУФК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им. П.Ф. Лесгафта, 2007. - 43 с.</w:t>
      </w:r>
    </w:p>
    <w:p w:rsidR="00542052" w:rsidRPr="00A44C87" w:rsidRDefault="00542052" w:rsidP="00542052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Подвижные и спортивные игры в учебном процессе и во внеурочное время. Методическое пособие / П.А. Киселев, С.Б. Киселева, Е.П. Киселева.-2-е изд., стереотип. - М.: Планета, 2015. – 272 с. – (Учение с увлечением)</w:t>
      </w:r>
    </w:p>
    <w:p w:rsidR="00542052" w:rsidRPr="00A44C87" w:rsidRDefault="00542052" w:rsidP="00542052">
      <w:pPr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 авт. – сост. П.А. Киселев, С.Б. Киселева.- 3-е изд. Стереотип. – М.: Планета, 2013. – 336 с. – (Серия «Готовимся к олимпиадам»)                                                                    </w:t>
      </w:r>
    </w:p>
    <w:p w:rsidR="00542052" w:rsidRPr="00A44C87" w:rsidRDefault="00542052" w:rsidP="00542052">
      <w:pPr>
        <w:spacing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СПИСОК  ЛИТЕРАТУРЫ ДЛЯ УЧАЩИХСЯ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Рубцов В.Г. Зеленая аптека. – Л.,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Лениздат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>, 1984.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Студенецкий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Н. Пионерские игры на местности. – М., Молодая гвардия, 1955.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>Ярошенко В.В., Козлова Ю.В. В поход с классами. – М., Творческий центр, 2004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Залетаев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И.П. Физическая культура – М. Высшая школа.</w:t>
      </w:r>
    </w:p>
    <w:p w:rsidR="00542052" w:rsidRPr="00A44C87" w:rsidRDefault="00542052" w:rsidP="005420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C87">
        <w:rPr>
          <w:rFonts w:ascii="Times New Roman" w:hAnsi="Times New Roman" w:cs="Times New Roman"/>
          <w:sz w:val="24"/>
          <w:szCs w:val="24"/>
        </w:rPr>
        <w:t xml:space="preserve">Лях В.И., </w:t>
      </w:r>
      <w:proofErr w:type="spellStart"/>
      <w:r w:rsidRPr="00A44C87">
        <w:rPr>
          <w:rFonts w:ascii="Times New Roman" w:hAnsi="Times New Roman" w:cs="Times New Roman"/>
          <w:sz w:val="24"/>
          <w:szCs w:val="24"/>
        </w:rPr>
        <w:t>Мейксон</w:t>
      </w:r>
      <w:proofErr w:type="spellEnd"/>
      <w:r w:rsidRPr="00A44C87">
        <w:rPr>
          <w:rFonts w:ascii="Times New Roman" w:hAnsi="Times New Roman" w:cs="Times New Roman"/>
          <w:sz w:val="24"/>
          <w:szCs w:val="24"/>
        </w:rPr>
        <w:t xml:space="preserve"> Г.Б. Физическое воспитание учащихся 1-11 классов с направленным развитием двигательных способностей. Программа общеобразовательных учебных заведений. – М., «Просвещение», 1993.</w:t>
      </w:r>
    </w:p>
    <w:p w:rsidR="00542052" w:rsidRPr="00A44C87" w:rsidRDefault="00542052" w:rsidP="0054205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Default="00542052" w:rsidP="00542052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heading=h.1fob9te" w:colFirst="0" w:colLast="0"/>
      <w:bookmarkEnd w:id="2"/>
    </w:p>
    <w:p w:rsidR="00A44C87" w:rsidRPr="00A44C87" w:rsidRDefault="00A44C87" w:rsidP="00542052">
      <w:pPr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542052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052" w:rsidRPr="00A44C87" w:rsidRDefault="00542052" w:rsidP="00A44C87">
      <w:pPr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42052" w:rsidRPr="00A44C87" w:rsidRDefault="00542052" w:rsidP="00A44C87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850"/>
        <w:gridCol w:w="851"/>
        <w:gridCol w:w="1134"/>
        <w:gridCol w:w="850"/>
        <w:gridCol w:w="3119"/>
        <w:gridCol w:w="1417"/>
        <w:gridCol w:w="567"/>
      </w:tblGrid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851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119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67" w:type="dxa"/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Инструктаж ТБ. Правила поведения.  </w:t>
            </w:r>
            <w:proofErr w:type="gramStart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 с</w:t>
            </w:r>
            <w:proofErr w:type="gramEnd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обучающимися,  с  программой, базой, расписанием занятий.  Стартовая диагностика.</w:t>
            </w:r>
          </w:p>
        </w:tc>
        <w:tc>
          <w:tcPr>
            <w:tcW w:w="1417" w:type="dxa"/>
          </w:tcPr>
          <w:p w:rsidR="00542052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баскетбола. Зарождение баскетбола в России. Участие наших спортсменов в Олимпийских играх и чемпионатах мира. Их лучшие результаты и достижения.</w:t>
            </w:r>
          </w:p>
        </w:tc>
        <w:tc>
          <w:tcPr>
            <w:tcW w:w="1417" w:type="dxa"/>
          </w:tcPr>
          <w:p w:rsidR="00BD4826" w:rsidRDefault="00BD4826">
            <w:r w:rsidRPr="00C2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техники безопасности. 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к местам проведения занятий, одежде, обуви и инвентарю. Влияние погодных условий на тренировочный процесс. Оказание первой помощи при ушибах, растяжениях, вывихах, ранах, обморожении.</w:t>
            </w:r>
          </w:p>
        </w:tc>
        <w:tc>
          <w:tcPr>
            <w:tcW w:w="1417" w:type="dxa"/>
          </w:tcPr>
          <w:p w:rsidR="00BD4826" w:rsidRDefault="00BD4826">
            <w:r w:rsidRPr="00C2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физическая подготовка.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ОФП как основы спортивного совершенства. ОРУ без предметов.</w:t>
            </w:r>
          </w:p>
        </w:tc>
        <w:tc>
          <w:tcPr>
            <w:tcW w:w="1417" w:type="dxa"/>
          </w:tcPr>
          <w:p w:rsidR="00BD4826" w:rsidRDefault="00BD4826">
            <w:r w:rsidRPr="00C2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C21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42052" w:rsidRPr="00A44C87" w:rsidRDefault="00542052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мяча снизу на месте. ОРУ. Эстафеты с мячами. Игра «Мяч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соседу».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5" w:type="dxa"/>
            <w:vMerge/>
          </w:tcPr>
          <w:p w:rsidR="00BD4826" w:rsidRPr="00A44C87" w:rsidRDefault="00BD4826" w:rsidP="00A217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мячами. Игра «Попади в обруч». </w:t>
            </w: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 метание мешочка на дальность.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Развитие координационных способностей.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Здоровые привычки - здоровый образ жизни.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способностей. Вредные привычки и их преодоление.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»Выстрел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Бросок мяча снизу на месте в щит. Ловля и передача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МБОУ </w:t>
            </w:r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умениями в ловле. Бросок мяча снизу на месте. Ловля мяча на месте. Передача мяча снизу на месте. ОРУ. Эстафеты с мячами. Игра «Мяч соседу». 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мячами. Игра «Попади в обруч». </w:t>
            </w: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 метание мешочка на дальность.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Развитие координационных способностей.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 на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и передача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МБОУ </w:t>
            </w:r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Здоровый образ жизни- главное условие профилактики возникновения вредных привычек. 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МБОУ </w:t>
            </w:r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06.01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способностей. Память, как ее тренировать.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«Попади в обруч». Развитие координационных способностей.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Воспитательная работа (проведение эстафет, подвижных игр)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умениями в ловле. Бросок мяча снизу на месте. Ловля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мяча на месте. Передача мяча снизу на месте. ОРУ. Эстафеты с мячами. Игра «Мяч соседу». 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«Попади в обруч</w:t>
            </w:r>
            <w:proofErr w:type="gramStart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Развитие координационных способностей.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 в щит. Ловля и передача мяча снизу на месте. ОРУ.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соревнованиях.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Баскетбол: специальные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способностей. Зависимость здоровья человека от окружающей среды.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Спортзал </w:t>
            </w:r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способностей. Вредные привычки и здоровье человека.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«У кого меньше мячей».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«Мяч в корзину».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броски мяча в корзину.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«Попади в обруч». Развитие координационных способностей.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материале баскетбола.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 в щит. Ловля и передача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Эстафеты с мячами. Игра «Мяч соседу». Развитие координационных 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специальные передвижения без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«Играй, играй, мяч не теряй».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Баскетбол: ведение мяча.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мяча снизу на месте. Ловля мяча на месте. Передача мяча снизу на месте. ОРУ. Эстафеты с мячами. Игра «Мяч водящему». Развитие координационных способностей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по теории “Основы знаний”: тесты, беседы.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</w:p>
        </w:tc>
      </w:tr>
      <w:tr w:rsidR="00BD4826" w:rsidRPr="00A44C87" w:rsidTr="00A44C87">
        <w:tc>
          <w:tcPr>
            <w:tcW w:w="567" w:type="dxa"/>
          </w:tcPr>
          <w:p w:rsidR="00BD4826" w:rsidRPr="00A44C87" w:rsidRDefault="00BD4826" w:rsidP="00A21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5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BD4826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850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испытания по общей и специальной</w:t>
            </w:r>
          </w:p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подготовке на развитие основных двигательных качеств.</w:t>
            </w:r>
          </w:p>
        </w:tc>
        <w:tc>
          <w:tcPr>
            <w:tcW w:w="1417" w:type="dxa"/>
          </w:tcPr>
          <w:p w:rsidR="00BD4826" w:rsidRDefault="00BD4826">
            <w:r w:rsidRPr="00940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 МБОУ СОШ № 3</w:t>
            </w:r>
          </w:p>
        </w:tc>
        <w:tc>
          <w:tcPr>
            <w:tcW w:w="567" w:type="dxa"/>
          </w:tcPr>
          <w:p w:rsidR="00BD4826" w:rsidRPr="00A44C87" w:rsidRDefault="00BD4826" w:rsidP="00A21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</w:p>
        </w:tc>
      </w:tr>
    </w:tbl>
    <w:p w:rsidR="00542052" w:rsidRPr="00A44C87" w:rsidRDefault="00542052" w:rsidP="00A44C8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2052" w:rsidRPr="00A44C87" w:rsidRDefault="00542052" w:rsidP="00A44C8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87">
        <w:rPr>
          <w:rFonts w:ascii="Times New Roman" w:hAnsi="Times New Roman" w:cs="Times New Roman"/>
          <w:b/>
          <w:sz w:val="24"/>
          <w:szCs w:val="24"/>
        </w:rPr>
        <w:t>Воспитательные мероприятия в каникулы</w:t>
      </w:r>
    </w:p>
    <w:tbl>
      <w:tblPr>
        <w:tblW w:w="102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529"/>
        <w:gridCol w:w="1984"/>
        <w:gridCol w:w="2211"/>
      </w:tblGrid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542052" w:rsidRPr="00A44C87" w:rsidRDefault="00A217F4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="00542052"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984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211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542052" w:rsidRPr="00A44C87" w:rsidRDefault="00AB04A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</w:t>
            </w:r>
            <w:r w:rsidR="00542052" w:rsidRPr="00A4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“Здоровые привычки - здоровый образ жизни.”</w:t>
            </w:r>
          </w:p>
        </w:tc>
        <w:tc>
          <w:tcPr>
            <w:tcW w:w="1984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211" w:type="dxa"/>
          </w:tcPr>
          <w:p w:rsidR="00542052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</w:t>
            </w:r>
            <w:r w:rsidR="00542052"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542052" w:rsidRPr="00A44C87" w:rsidRDefault="00AB04A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«Стритбол»</w:t>
            </w:r>
          </w:p>
        </w:tc>
        <w:tc>
          <w:tcPr>
            <w:tcW w:w="1984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11" w:type="dxa"/>
          </w:tcPr>
          <w:p w:rsidR="00542052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</w:t>
            </w:r>
            <w:r w:rsidR="00542052"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42052" w:rsidRPr="00A44C87" w:rsidTr="00A44C87">
        <w:tc>
          <w:tcPr>
            <w:tcW w:w="567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542052" w:rsidRPr="00A44C87" w:rsidRDefault="00AB04A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«Я здоров»</w:t>
            </w:r>
          </w:p>
        </w:tc>
        <w:tc>
          <w:tcPr>
            <w:tcW w:w="1984" w:type="dxa"/>
          </w:tcPr>
          <w:p w:rsidR="00542052" w:rsidRPr="00A44C87" w:rsidRDefault="00542052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11" w:type="dxa"/>
          </w:tcPr>
          <w:p w:rsidR="00542052" w:rsidRPr="00A44C87" w:rsidRDefault="00BD4826" w:rsidP="00A21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</w:t>
            </w:r>
            <w:r w:rsidR="00542052" w:rsidRPr="00A44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F4F10" w:rsidRPr="00A44C87" w:rsidRDefault="004F4F10" w:rsidP="00BD4826">
      <w:pPr>
        <w:rPr>
          <w:rFonts w:ascii="Times New Roman" w:hAnsi="Times New Roman" w:cs="Times New Roman"/>
        </w:rPr>
      </w:pPr>
    </w:p>
    <w:sectPr w:rsidR="004F4F10" w:rsidRPr="00A44C87" w:rsidSect="00C1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A0D6B"/>
    <w:multiLevelType w:val="multilevel"/>
    <w:tmpl w:val="FCE22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A36FC"/>
    <w:multiLevelType w:val="multilevel"/>
    <w:tmpl w:val="5B765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A790E24"/>
    <w:multiLevelType w:val="multilevel"/>
    <w:tmpl w:val="4B601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DB79B3"/>
    <w:multiLevelType w:val="multilevel"/>
    <w:tmpl w:val="4A66C39C"/>
    <w:lvl w:ilvl="0">
      <w:start w:val="1"/>
      <w:numFmt w:val="bullet"/>
      <w:lvlText w:val="✔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AF0473"/>
    <w:multiLevelType w:val="multilevel"/>
    <w:tmpl w:val="ABD8EE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04AD"/>
    <w:multiLevelType w:val="multilevel"/>
    <w:tmpl w:val="28A0F1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C3F73"/>
    <w:multiLevelType w:val="multilevel"/>
    <w:tmpl w:val="C63A3E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12B3D0E"/>
    <w:multiLevelType w:val="multilevel"/>
    <w:tmpl w:val="2626C8C8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95A32F9"/>
    <w:multiLevelType w:val="multilevel"/>
    <w:tmpl w:val="64BC1D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52"/>
    <w:rsid w:val="00366A54"/>
    <w:rsid w:val="0045728E"/>
    <w:rsid w:val="004F4F10"/>
    <w:rsid w:val="00542052"/>
    <w:rsid w:val="009269FE"/>
    <w:rsid w:val="00A058E5"/>
    <w:rsid w:val="00A217F4"/>
    <w:rsid w:val="00A44C87"/>
    <w:rsid w:val="00AB04A6"/>
    <w:rsid w:val="00BD4826"/>
    <w:rsid w:val="00C1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5788D-85A6-4F44-A091-67CB90C3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5420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rsid w:val="005420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rsid w:val="005420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4">
    <w:name w:val="heading 4"/>
    <w:basedOn w:val="a"/>
    <w:next w:val="a"/>
    <w:link w:val="40"/>
    <w:rsid w:val="0054205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5">
    <w:name w:val="heading 5"/>
    <w:basedOn w:val="a"/>
    <w:next w:val="a"/>
    <w:link w:val="50"/>
    <w:rsid w:val="00542052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542052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05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54205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542052"/>
    <w:rPr>
      <w:rFonts w:ascii="Times New Roman" w:eastAsia="Times New Roman" w:hAnsi="Times New Roman" w:cs="Times New Roman"/>
      <w:b/>
      <w:i/>
      <w:sz w:val="28"/>
      <w:szCs w:val="28"/>
    </w:rPr>
  </w:style>
  <w:style w:type="character" w:customStyle="1" w:styleId="40">
    <w:name w:val="Заголовок 4 Знак"/>
    <w:basedOn w:val="a0"/>
    <w:link w:val="4"/>
    <w:rsid w:val="00542052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50">
    <w:name w:val="Заголовок 5 Знак"/>
    <w:basedOn w:val="a0"/>
    <w:link w:val="5"/>
    <w:rsid w:val="00542052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542052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Normal">
    <w:name w:val="Table Normal"/>
    <w:rsid w:val="00542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542052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4">
    <w:name w:val="Название Знак"/>
    <w:basedOn w:val="a0"/>
    <w:link w:val="a3"/>
    <w:rsid w:val="00542052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542052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542052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542052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205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5944</Words>
  <Characters>33882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Фатхуллина Ирина</dc:creator>
  <cp:lastModifiedBy>Виктория Викторовна</cp:lastModifiedBy>
  <cp:revision>3</cp:revision>
  <dcterms:created xsi:type="dcterms:W3CDTF">2025-09-19T09:16:00Z</dcterms:created>
  <dcterms:modified xsi:type="dcterms:W3CDTF">2026-01-13T07:23:00Z</dcterms:modified>
</cp:coreProperties>
</file>